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1C28" w14:textId="77777777" w:rsidR="006348AE" w:rsidRDefault="00DA3979" w:rsidP="006348AE">
      <w:pPr>
        <w:jc w:val="center"/>
      </w:pPr>
      <w:r>
        <w:t>Porozumienie nr ……………</w:t>
      </w:r>
      <w:r w:rsidR="006348AE">
        <w:br/>
        <w:t>w sprawie organizacji praktyk studenckich</w:t>
      </w:r>
    </w:p>
    <w:p w14:paraId="409B0319" w14:textId="77777777" w:rsidR="006348AE" w:rsidRDefault="006348AE" w:rsidP="006348AE">
      <w:pPr>
        <w:jc w:val="center"/>
      </w:pPr>
    </w:p>
    <w:p w14:paraId="15D2A463" w14:textId="6681FA8B" w:rsidR="006348AE" w:rsidRPr="00EA229D" w:rsidRDefault="006348AE" w:rsidP="006348AE">
      <w:pPr>
        <w:jc w:val="both"/>
      </w:pPr>
      <w:r w:rsidRPr="00EA229D">
        <w:t>zawart</w:t>
      </w:r>
      <w:r>
        <w:t>e</w:t>
      </w:r>
      <w:r w:rsidRPr="00EA229D">
        <w:t xml:space="preserve"> w dniu </w:t>
      </w:r>
      <w:r w:rsidR="00703D14" w:rsidRPr="00703D14">
        <w:rPr>
          <w:b/>
          <w:bCs/>
          <w:highlight w:val="yellow"/>
        </w:rPr>
        <w:t>[…]</w:t>
      </w:r>
      <w:r w:rsidRPr="00D67612">
        <w:rPr>
          <w:b/>
          <w:bCs/>
        </w:rPr>
        <w:t xml:space="preserve"> r</w:t>
      </w:r>
      <w:r>
        <w:t xml:space="preserve">. </w:t>
      </w:r>
      <w:r w:rsidRPr="00EA229D">
        <w:t xml:space="preserve">pomiędzy: </w:t>
      </w:r>
    </w:p>
    <w:p w14:paraId="4CF91652" w14:textId="77777777" w:rsidR="006348AE" w:rsidRDefault="006348AE" w:rsidP="006348AE">
      <w:pPr>
        <w:jc w:val="both"/>
      </w:pPr>
    </w:p>
    <w:p w14:paraId="0ADA3603" w14:textId="77777777" w:rsidR="006348AE" w:rsidRDefault="006348AE" w:rsidP="006348AE">
      <w:pPr>
        <w:jc w:val="both"/>
      </w:pPr>
      <w:r w:rsidRPr="001677D9">
        <w:rPr>
          <w:b/>
          <w:bCs/>
        </w:rPr>
        <w:t>Uniwersytetem Warszawskim</w:t>
      </w:r>
      <w:r>
        <w:t xml:space="preserve"> z siedzibą w Warszawie, ul. Krakowskie Przedmieście 26/28, NIP: 525-001-12-66, REGON: 000001258, reprezentowanym przez prof. </w:t>
      </w:r>
      <w:r w:rsidR="0009053E">
        <w:t xml:space="preserve">dr hab. </w:t>
      </w:r>
      <w:r>
        <w:t>Janusza Adamowskiego – Dziekana Wydziału Dziennikarstwa, Informacji i Bibliologii</w:t>
      </w:r>
      <w:r w:rsidR="0009053E">
        <w:t>,</w:t>
      </w:r>
      <w:r>
        <w:t xml:space="preserve"> na podstawie pełnomocnictwa </w:t>
      </w:r>
      <w:r w:rsidR="00E6307A">
        <w:t xml:space="preserve">z dnia </w:t>
      </w:r>
      <w:r w:rsidR="00E6307A">
        <w:rPr>
          <w:sz w:val="23"/>
          <w:szCs w:val="23"/>
        </w:rPr>
        <w:t>1 września 2020 r. Nr BP-015-0-352/2020</w:t>
      </w:r>
      <w:r>
        <w:t>, zwanym dalej „Uczelnią”</w:t>
      </w:r>
    </w:p>
    <w:p w14:paraId="7056CBFB" w14:textId="77777777" w:rsidR="006348AE" w:rsidRDefault="006348AE" w:rsidP="006348AE">
      <w:pPr>
        <w:jc w:val="both"/>
      </w:pPr>
      <w:r>
        <w:t>a</w:t>
      </w:r>
    </w:p>
    <w:p w14:paraId="3B7DE2F9" w14:textId="23EEFF62" w:rsidR="00E6307A" w:rsidRDefault="001677D9" w:rsidP="006348AE">
      <w:pPr>
        <w:jc w:val="both"/>
      </w:pPr>
      <w:r w:rsidRPr="001677D9">
        <w:rPr>
          <w:b/>
          <w:bCs/>
        </w:rPr>
        <w:t>Neuron Agencją Public Relations Sp. z o.o.</w:t>
      </w:r>
      <w:r>
        <w:t xml:space="preserve"> z siedzibą w Warszawie (03-956) przy </w:t>
      </w:r>
      <w:r>
        <w:br/>
        <w:t xml:space="preserve">ul. </w:t>
      </w:r>
      <w:proofErr w:type="spellStart"/>
      <w:r>
        <w:t>Rapperswilskiej</w:t>
      </w:r>
      <w:proofErr w:type="spellEnd"/>
      <w:r>
        <w:t xml:space="preserve"> 5/5, NIP: 521-31-85-894, REGON: 017488155</w:t>
      </w:r>
    </w:p>
    <w:p w14:paraId="67793E60" w14:textId="77777777" w:rsidR="006348AE" w:rsidRPr="00EA229D" w:rsidRDefault="006348AE" w:rsidP="006348AE">
      <w:pPr>
        <w:jc w:val="both"/>
      </w:pPr>
      <w:r>
        <w:t>zwanym dalej „Organizatorem”</w:t>
      </w:r>
    </w:p>
    <w:p w14:paraId="315AD380" w14:textId="07827603" w:rsidR="006348AE" w:rsidRDefault="0009053E" w:rsidP="006348AE">
      <w:pPr>
        <w:jc w:val="both"/>
      </w:pPr>
      <w:r>
        <w:t>reprezentowanym przez:</w:t>
      </w:r>
      <w:r w:rsidR="001677D9">
        <w:t xml:space="preserve"> Pawła </w:t>
      </w:r>
      <w:proofErr w:type="spellStart"/>
      <w:r w:rsidR="001677D9">
        <w:t>Soproniuka</w:t>
      </w:r>
      <w:proofErr w:type="spellEnd"/>
      <w:r w:rsidR="001677D9">
        <w:t xml:space="preserve"> – członka zarządu</w:t>
      </w:r>
    </w:p>
    <w:p w14:paraId="37EE3746" w14:textId="77777777" w:rsidR="001677D9" w:rsidRDefault="001677D9" w:rsidP="006348AE"/>
    <w:p w14:paraId="5E3D2777" w14:textId="77777777" w:rsidR="005E22B9" w:rsidRDefault="002B0C25">
      <w:pPr>
        <w:jc w:val="center"/>
        <w:rPr>
          <w:b/>
        </w:rPr>
      </w:pPr>
      <w:r>
        <w:rPr>
          <w:b/>
        </w:rPr>
        <w:t xml:space="preserve">§ </w:t>
      </w:r>
      <w:r w:rsidR="005E22B9">
        <w:rPr>
          <w:b/>
        </w:rPr>
        <w:t>1</w:t>
      </w:r>
    </w:p>
    <w:p w14:paraId="6B1FDEB6" w14:textId="77777777" w:rsidR="002B0C25" w:rsidRDefault="002B0C25" w:rsidP="000F3C5B">
      <w:pPr>
        <w:numPr>
          <w:ilvl w:val="0"/>
          <w:numId w:val="4"/>
        </w:numPr>
        <w:ind w:left="357" w:hanging="357"/>
        <w:jc w:val="both"/>
      </w:pPr>
      <w:r>
        <w:t>Przedmiotem Porozumienia jest organizacja praktyk studenckich dla osób skierowanych do Organizatora przez Uczelnię.</w:t>
      </w:r>
    </w:p>
    <w:p w14:paraId="40AFEE31" w14:textId="07146E9E" w:rsidR="002B0C25" w:rsidRPr="001677D9" w:rsidRDefault="002B0C25" w:rsidP="000F3C5B">
      <w:pPr>
        <w:numPr>
          <w:ilvl w:val="0"/>
          <w:numId w:val="4"/>
        </w:numPr>
        <w:ind w:left="357" w:hanging="357"/>
        <w:jc w:val="both"/>
        <w:rPr>
          <w:b/>
          <w:bCs/>
        </w:rPr>
      </w:pPr>
      <w:r w:rsidRPr="00E6307A">
        <w:t xml:space="preserve">Organizator zobowiązuje się </w:t>
      </w:r>
      <w:r w:rsidR="00496120" w:rsidRPr="00E6307A">
        <w:t xml:space="preserve">do dnia 30 września </w:t>
      </w:r>
      <w:r w:rsidRPr="00E6307A">
        <w:t>każd</w:t>
      </w:r>
      <w:r w:rsidR="00496120" w:rsidRPr="00E6307A">
        <w:t xml:space="preserve">ego </w:t>
      </w:r>
      <w:r w:rsidRPr="00E6307A">
        <w:t>roku obowiązywania Porozumienia</w:t>
      </w:r>
      <w:r w:rsidR="000D46C9" w:rsidRPr="00E6307A">
        <w:t xml:space="preserve"> </w:t>
      </w:r>
      <w:r w:rsidRPr="00E6307A">
        <w:t>do przyjęcia na praktyki studenckie</w:t>
      </w:r>
      <w:r w:rsidR="00EE262F" w:rsidRPr="00E6307A">
        <w:t xml:space="preserve"> w wymiarze </w:t>
      </w:r>
      <w:r w:rsidR="001677D9" w:rsidRPr="001677D9">
        <w:rPr>
          <w:b/>
          <w:bCs/>
        </w:rPr>
        <w:t>160 godzin</w:t>
      </w:r>
      <w:r w:rsidR="00BD1F61" w:rsidRPr="00E6307A">
        <w:t>,</w:t>
      </w:r>
      <w:r w:rsidRPr="00E6307A">
        <w:t xml:space="preserve"> nie mniej niż </w:t>
      </w:r>
      <w:r w:rsidR="001677D9" w:rsidRPr="001677D9">
        <w:rPr>
          <w:b/>
          <w:bCs/>
        </w:rPr>
        <w:t>1</w:t>
      </w:r>
      <w:r w:rsidRPr="001677D9">
        <w:rPr>
          <w:b/>
          <w:bCs/>
        </w:rPr>
        <w:t xml:space="preserve"> student</w:t>
      </w:r>
      <w:r w:rsidR="001677D9" w:rsidRPr="001677D9">
        <w:rPr>
          <w:b/>
          <w:bCs/>
        </w:rPr>
        <w:t>a</w:t>
      </w:r>
      <w:r w:rsidR="00EE262F" w:rsidRPr="001677D9">
        <w:rPr>
          <w:b/>
          <w:bCs/>
        </w:rPr>
        <w:t>.</w:t>
      </w:r>
    </w:p>
    <w:p w14:paraId="3851B43B" w14:textId="77777777" w:rsidR="002B0C25" w:rsidRDefault="002B0C25"/>
    <w:p w14:paraId="317BFA86" w14:textId="77777777" w:rsidR="005E22B9" w:rsidRDefault="002B0C25">
      <w:pPr>
        <w:jc w:val="center"/>
        <w:rPr>
          <w:b/>
        </w:rPr>
      </w:pPr>
      <w:r>
        <w:rPr>
          <w:b/>
        </w:rPr>
        <w:t xml:space="preserve">§ </w:t>
      </w:r>
      <w:r w:rsidR="005E22B9">
        <w:rPr>
          <w:b/>
        </w:rPr>
        <w:t>2</w:t>
      </w:r>
    </w:p>
    <w:p w14:paraId="7C46BE44" w14:textId="77777777" w:rsidR="001E49DD" w:rsidRDefault="001E49DD" w:rsidP="001E49DD">
      <w:pPr>
        <w:numPr>
          <w:ilvl w:val="0"/>
          <w:numId w:val="6"/>
        </w:numPr>
        <w:ind w:left="357" w:hanging="357"/>
        <w:jc w:val="both"/>
      </w:pPr>
      <w:r w:rsidRPr="001E49DD">
        <w:t>Porozumienie zawiera się na czas nieokreślony</w:t>
      </w:r>
      <w:r>
        <w:t>.</w:t>
      </w:r>
    </w:p>
    <w:p w14:paraId="40FE43DE" w14:textId="77777777" w:rsidR="001E49DD" w:rsidRDefault="001E49DD" w:rsidP="001E49DD">
      <w:pPr>
        <w:numPr>
          <w:ilvl w:val="0"/>
          <w:numId w:val="6"/>
        </w:numPr>
        <w:ind w:left="357" w:hanging="357"/>
        <w:jc w:val="both"/>
      </w:pPr>
      <w:r>
        <w:t>Każda ze stron może wypowiedzieć Porozumienie z zachowaniem miesięcznego okresu wypowiedzenia</w:t>
      </w:r>
      <w:r w:rsidR="00725717">
        <w:t>,</w:t>
      </w:r>
      <w:r>
        <w:t xml:space="preserve"> ze skutkiem na koniec miesiąca kalendarzowego.</w:t>
      </w:r>
    </w:p>
    <w:p w14:paraId="757E7D94" w14:textId="77777777" w:rsidR="001E49DD" w:rsidRDefault="001E49DD" w:rsidP="001E49DD">
      <w:pPr>
        <w:ind w:left="357"/>
        <w:jc w:val="both"/>
      </w:pPr>
    </w:p>
    <w:p w14:paraId="10A4801E" w14:textId="77777777" w:rsidR="001E49DD" w:rsidRDefault="001E49DD" w:rsidP="001E49DD">
      <w:pPr>
        <w:jc w:val="center"/>
        <w:rPr>
          <w:b/>
        </w:rPr>
      </w:pPr>
      <w:r>
        <w:rPr>
          <w:b/>
        </w:rPr>
        <w:t>§ 3</w:t>
      </w:r>
    </w:p>
    <w:p w14:paraId="11D3C15D" w14:textId="77777777" w:rsidR="005E22B9" w:rsidRDefault="002B0C25" w:rsidP="000F3C5B">
      <w:pPr>
        <w:jc w:val="both"/>
      </w:pPr>
      <w:r>
        <w:t>Organizator</w:t>
      </w:r>
      <w:r w:rsidR="004A2F69">
        <w:t xml:space="preserve"> </w:t>
      </w:r>
      <w:r w:rsidR="005E22B9">
        <w:t>zobowiązuje się do:</w:t>
      </w:r>
    </w:p>
    <w:p w14:paraId="03ADC4B0" w14:textId="77777777" w:rsidR="005E22B9" w:rsidRDefault="005E22B9" w:rsidP="000F3C5B">
      <w:pPr>
        <w:numPr>
          <w:ilvl w:val="0"/>
          <w:numId w:val="1"/>
        </w:numPr>
        <w:jc w:val="both"/>
      </w:pPr>
      <w:r>
        <w:t xml:space="preserve">wyznaczenia </w:t>
      </w:r>
      <w:r w:rsidR="00C50414">
        <w:t xml:space="preserve">i podania do wiadomości Uczelni </w:t>
      </w:r>
      <w:r>
        <w:t>osoby odpowiedzialnej za organizację praktyk na terenie zakładu</w:t>
      </w:r>
      <w:r w:rsidR="00C50414">
        <w:t xml:space="preserve"> pracy Organizatora</w:t>
      </w:r>
      <w:r w:rsidR="00A65476">
        <w:t>;</w:t>
      </w:r>
    </w:p>
    <w:p w14:paraId="3C5F3462" w14:textId="77777777" w:rsidR="005E22B9" w:rsidRDefault="002B0C25" w:rsidP="000F3C5B">
      <w:pPr>
        <w:numPr>
          <w:ilvl w:val="0"/>
          <w:numId w:val="1"/>
        </w:numPr>
        <w:jc w:val="both"/>
      </w:pPr>
      <w:r>
        <w:t xml:space="preserve">sporządzenia wymagań </w:t>
      </w:r>
      <w:r w:rsidR="005E22B9">
        <w:t>wobec kandydat</w:t>
      </w:r>
      <w:r>
        <w:t>ów</w:t>
      </w:r>
      <w:r w:rsidR="00EE262F">
        <w:t xml:space="preserve"> na praktyki oraz </w:t>
      </w:r>
      <w:r w:rsidR="005E22B9">
        <w:t>obowiązk</w:t>
      </w:r>
      <w:r w:rsidR="00EE262F">
        <w:t>ów</w:t>
      </w:r>
      <w:r w:rsidR="005E22B9">
        <w:t xml:space="preserve"> praktykanta</w:t>
      </w:r>
      <w:r w:rsidR="001E49DD">
        <w:t xml:space="preserve"> i przekazania ich do wiadomości Uczelni</w:t>
      </w:r>
      <w:r w:rsidR="00A65476">
        <w:t>;</w:t>
      </w:r>
    </w:p>
    <w:p w14:paraId="2B696008" w14:textId="77777777" w:rsidR="005E22B9" w:rsidRDefault="005E22B9" w:rsidP="000F3C5B">
      <w:pPr>
        <w:numPr>
          <w:ilvl w:val="0"/>
          <w:numId w:val="1"/>
        </w:numPr>
        <w:jc w:val="both"/>
      </w:pPr>
      <w:r>
        <w:t>zapewnienia odpowiednich stanowisk pracy, pomieszczeń, warsztatów, urządzeń, narzędzi i materiałów</w:t>
      </w:r>
      <w:r w:rsidR="00BD1F61">
        <w:t>,</w:t>
      </w:r>
      <w:r>
        <w:t xml:space="preserve"> zgodnie z programem praktyki</w:t>
      </w:r>
      <w:r w:rsidR="00A65476">
        <w:t>;</w:t>
      </w:r>
    </w:p>
    <w:p w14:paraId="0495D0E0" w14:textId="77777777" w:rsidR="005E22B9" w:rsidRDefault="005E22B9" w:rsidP="000F3C5B">
      <w:pPr>
        <w:numPr>
          <w:ilvl w:val="0"/>
          <w:numId w:val="1"/>
        </w:numPr>
        <w:jc w:val="both"/>
      </w:pPr>
      <w:r>
        <w:t xml:space="preserve">zapoznania studentów z </w:t>
      </w:r>
      <w:r w:rsidRPr="006F7862">
        <w:t xml:space="preserve">zakładowym regulaminem pracy, przepisami </w:t>
      </w:r>
      <w:r w:rsidR="00E30D22">
        <w:br/>
      </w:r>
      <w:r w:rsidRPr="006F7862">
        <w:t>o bezpieczeństwie i higienie pracy</w:t>
      </w:r>
      <w:r w:rsidR="006F7862" w:rsidRPr="006F7862">
        <w:t>,</w:t>
      </w:r>
      <w:r w:rsidR="006F7862">
        <w:t xml:space="preserve"> ochrony przeciwpożarowej, ochronie danych osobowych</w:t>
      </w:r>
      <w:r w:rsidRPr="006F7862">
        <w:t xml:space="preserve"> oraz o ochronie</w:t>
      </w:r>
      <w:r>
        <w:t xml:space="preserve"> tajemnicy państwowej i służbowej</w:t>
      </w:r>
      <w:r w:rsidR="00A65476">
        <w:t>;</w:t>
      </w:r>
    </w:p>
    <w:p w14:paraId="027ADD2C" w14:textId="77777777" w:rsidR="005E22B9" w:rsidRDefault="005E22B9" w:rsidP="000F3C5B">
      <w:pPr>
        <w:numPr>
          <w:ilvl w:val="0"/>
          <w:numId w:val="1"/>
        </w:numPr>
        <w:jc w:val="both"/>
      </w:pPr>
      <w:r>
        <w:t>nadzoru nad wykonywaniem przez studentów zadań wynikających z programu praktyki</w:t>
      </w:r>
      <w:r w:rsidR="00A65476">
        <w:t>;</w:t>
      </w:r>
    </w:p>
    <w:p w14:paraId="3E839283" w14:textId="77777777" w:rsidR="005E22B9" w:rsidRDefault="005E22B9" w:rsidP="000F3C5B">
      <w:pPr>
        <w:numPr>
          <w:ilvl w:val="0"/>
          <w:numId w:val="1"/>
        </w:numPr>
        <w:jc w:val="both"/>
      </w:pPr>
      <w:r>
        <w:t xml:space="preserve">zapewnienia studentom na czas odbywania praktyki odzieży roboczej i ochronnej oraz </w:t>
      </w:r>
      <w:r w:rsidR="000D46C9">
        <w:t>środków</w:t>
      </w:r>
      <w:r>
        <w:t xml:space="preserve"> ochrony </w:t>
      </w:r>
      <w:r w:rsidR="000D46C9">
        <w:t>indywidualnej</w:t>
      </w:r>
      <w:r>
        <w:t xml:space="preserve"> i środków higieny, przewidzianych w przepisach o bezpieczeństwie i higienie pracy</w:t>
      </w:r>
      <w:r w:rsidR="00A65476">
        <w:t>;</w:t>
      </w:r>
    </w:p>
    <w:p w14:paraId="589887E7" w14:textId="77777777" w:rsidR="005E22B9" w:rsidRDefault="005E22B9" w:rsidP="000F3C5B">
      <w:pPr>
        <w:numPr>
          <w:ilvl w:val="0"/>
          <w:numId w:val="1"/>
        </w:numPr>
        <w:jc w:val="both"/>
      </w:pPr>
      <w:r>
        <w:t xml:space="preserve">w razie wypadku, sporządzenia dokumentacji </w:t>
      </w:r>
      <w:r w:rsidR="000D46C9">
        <w:t>po</w:t>
      </w:r>
      <w:r>
        <w:t xml:space="preserve">wypadkowej dla studentów, którzy ulegli wypadkowi w </w:t>
      </w:r>
      <w:r w:rsidR="000D46C9">
        <w:t>czasie</w:t>
      </w:r>
      <w:r>
        <w:t xml:space="preserve"> odbywani</w:t>
      </w:r>
      <w:r w:rsidR="000D46C9">
        <w:t>a</w:t>
      </w:r>
      <w:r>
        <w:t xml:space="preserve"> praktyki</w:t>
      </w:r>
      <w:r w:rsidR="00A65476">
        <w:t>;</w:t>
      </w:r>
    </w:p>
    <w:p w14:paraId="6EA2915E" w14:textId="77777777" w:rsidR="005E22B9" w:rsidRDefault="005E22B9" w:rsidP="000F3C5B">
      <w:pPr>
        <w:numPr>
          <w:ilvl w:val="0"/>
          <w:numId w:val="1"/>
        </w:numPr>
        <w:jc w:val="both"/>
      </w:pPr>
      <w:r>
        <w:t>umożliwi</w:t>
      </w:r>
      <w:r w:rsidR="00BD1F61">
        <w:t>enia</w:t>
      </w:r>
      <w:r>
        <w:t xml:space="preserve"> opiekunowi dydaktycznemu uczelni sprawowania kierownictwa dydaktycznego nad praktyką studencką oraz kontroli </w:t>
      </w:r>
      <w:r w:rsidR="00E771E2">
        <w:t xml:space="preserve">i oceny </w:t>
      </w:r>
      <w:r w:rsidR="00BD1F61">
        <w:t xml:space="preserve">realizacji </w:t>
      </w:r>
      <w:r>
        <w:t>tej praktyk</w:t>
      </w:r>
      <w:r w:rsidR="00A65476">
        <w:t>i;</w:t>
      </w:r>
    </w:p>
    <w:p w14:paraId="6DAFA4ED" w14:textId="77777777" w:rsidR="005E22B9" w:rsidRDefault="005E22B9" w:rsidP="000F3C5B">
      <w:pPr>
        <w:numPr>
          <w:ilvl w:val="0"/>
          <w:numId w:val="1"/>
        </w:numPr>
        <w:jc w:val="both"/>
      </w:pPr>
      <w:r>
        <w:t>potwierdzenia w dzienniku praktyk i karcie praktykanta realizowanych w ramach praktyki zadań oraz daty rozpoczęcia i zakończenia praktyki.</w:t>
      </w:r>
    </w:p>
    <w:p w14:paraId="065719F4" w14:textId="77777777" w:rsidR="005E22B9" w:rsidRDefault="005E22B9" w:rsidP="000F3C5B">
      <w:pPr>
        <w:jc w:val="both"/>
      </w:pPr>
    </w:p>
    <w:p w14:paraId="568B50E0" w14:textId="77777777" w:rsidR="005E22B9" w:rsidRDefault="002B0C25">
      <w:pPr>
        <w:jc w:val="center"/>
        <w:rPr>
          <w:b/>
        </w:rPr>
      </w:pPr>
      <w:r>
        <w:rPr>
          <w:b/>
        </w:rPr>
        <w:lastRenderedPageBreak/>
        <w:t xml:space="preserve">§ </w:t>
      </w:r>
      <w:r w:rsidR="00865213">
        <w:rPr>
          <w:b/>
        </w:rPr>
        <w:t>4</w:t>
      </w:r>
    </w:p>
    <w:p w14:paraId="39AA73CC" w14:textId="77777777" w:rsidR="005E22B9" w:rsidRDefault="005E22B9" w:rsidP="000F3C5B">
      <w:pPr>
        <w:jc w:val="both"/>
      </w:pPr>
      <w:r>
        <w:t>Uczelnia zobowiązuje się do:</w:t>
      </w:r>
    </w:p>
    <w:p w14:paraId="5B292B74" w14:textId="77777777" w:rsidR="001E49DD" w:rsidRDefault="001E49DD" w:rsidP="000F3C5B">
      <w:pPr>
        <w:numPr>
          <w:ilvl w:val="0"/>
          <w:numId w:val="2"/>
        </w:numPr>
        <w:jc w:val="both"/>
      </w:pPr>
      <w:r>
        <w:t xml:space="preserve">skierowania na praktyki u Organizatora studentów spełniających wymagania wobec kandydata na praktyki </w:t>
      </w:r>
      <w:r w:rsidR="00E771E2">
        <w:t>określone</w:t>
      </w:r>
      <w:r>
        <w:t xml:space="preserve"> przez Organizatora;</w:t>
      </w:r>
    </w:p>
    <w:p w14:paraId="5574F2E1" w14:textId="77777777" w:rsidR="001E49DD" w:rsidRDefault="005E22B9" w:rsidP="000F3C5B">
      <w:pPr>
        <w:numPr>
          <w:ilvl w:val="0"/>
          <w:numId w:val="2"/>
        </w:numPr>
        <w:jc w:val="both"/>
      </w:pPr>
      <w:r>
        <w:t>prz</w:t>
      </w:r>
      <w:r w:rsidR="00E67CBB">
        <w:t>ygotowania i podania do wiadomości Organizatora</w:t>
      </w:r>
      <w:r>
        <w:t xml:space="preserve"> szczegółowego programu praktyk</w:t>
      </w:r>
      <w:r w:rsidR="00E67CBB">
        <w:t>;</w:t>
      </w:r>
      <w:r>
        <w:t xml:space="preserve"> </w:t>
      </w:r>
    </w:p>
    <w:p w14:paraId="0296979B" w14:textId="77777777" w:rsidR="005E22B9" w:rsidRDefault="005E22B9" w:rsidP="000F3C5B">
      <w:pPr>
        <w:numPr>
          <w:ilvl w:val="0"/>
          <w:numId w:val="2"/>
        </w:numPr>
        <w:jc w:val="both"/>
      </w:pPr>
      <w:r>
        <w:t xml:space="preserve">zapoznania </w:t>
      </w:r>
      <w:r w:rsidR="001E49DD">
        <w:t xml:space="preserve">skierowanych na praktyki u Organizatora </w:t>
      </w:r>
      <w:r>
        <w:t>studentów</w:t>
      </w:r>
      <w:r w:rsidR="00BD1F61">
        <w:t xml:space="preserve"> </w:t>
      </w:r>
      <w:r w:rsidR="001E49DD">
        <w:t>z programem praktyk</w:t>
      </w:r>
      <w:r w:rsidR="005C6015">
        <w:t xml:space="preserve"> i obowiązkami praktykanta określonymi przez </w:t>
      </w:r>
      <w:r w:rsidR="00BD1F61">
        <w:t>Organizatora</w:t>
      </w:r>
      <w:r w:rsidR="00E67CBB">
        <w:t>;</w:t>
      </w:r>
    </w:p>
    <w:p w14:paraId="6642BE11" w14:textId="77777777" w:rsidR="005E22B9" w:rsidRDefault="005E22B9" w:rsidP="000F3C5B">
      <w:pPr>
        <w:numPr>
          <w:ilvl w:val="0"/>
          <w:numId w:val="2"/>
        </w:numPr>
        <w:jc w:val="both"/>
      </w:pPr>
      <w:r>
        <w:t>ustalenia</w:t>
      </w:r>
      <w:r w:rsidR="00A65476">
        <w:t>,</w:t>
      </w:r>
      <w:r>
        <w:t xml:space="preserve"> wspólnie z </w:t>
      </w:r>
      <w:r w:rsidR="00BD1F61">
        <w:t>Organizatorem</w:t>
      </w:r>
      <w:r w:rsidR="00A65476">
        <w:t>,</w:t>
      </w:r>
      <w:r>
        <w:t xml:space="preserve"> okresowych planów zaj</w:t>
      </w:r>
      <w:r w:rsidR="00E67CBB">
        <w:t>ęć dla poszczególnych studentów;</w:t>
      </w:r>
    </w:p>
    <w:p w14:paraId="29828B30" w14:textId="77777777" w:rsidR="005E22B9" w:rsidRDefault="005E22B9" w:rsidP="000F3C5B">
      <w:pPr>
        <w:numPr>
          <w:ilvl w:val="0"/>
          <w:numId w:val="2"/>
        </w:numPr>
        <w:jc w:val="both"/>
      </w:pPr>
      <w:r>
        <w:t xml:space="preserve">sprawowania poprzez opiekuna dydaktycznego praktyki, kontroli i oceny </w:t>
      </w:r>
      <w:r w:rsidR="00E67CBB">
        <w:t>odbywanych</w:t>
      </w:r>
      <w:r>
        <w:t xml:space="preserve"> praktyk</w:t>
      </w:r>
      <w:r w:rsidR="00A65476">
        <w:t>;</w:t>
      </w:r>
    </w:p>
    <w:p w14:paraId="10228855" w14:textId="77777777" w:rsidR="005E22B9" w:rsidRDefault="005E22B9" w:rsidP="000F3C5B">
      <w:pPr>
        <w:numPr>
          <w:ilvl w:val="0"/>
          <w:numId w:val="2"/>
        </w:numPr>
        <w:jc w:val="both"/>
      </w:pPr>
      <w:r>
        <w:t>odwołania z praktyki studenta odbywającego praktykę na podstawie skierowania</w:t>
      </w:r>
      <w:r w:rsidR="00010C17">
        <w:t>,</w:t>
      </w:r>
      <w:r>
        <w:t xml:space="preserve"> w </w:t>
      </w:r>
      <w:r w:rsidR="00010C17">
        <w:t>przypadku</w:t>
      </w:r>
      <w:r>
        <w:t xml:space="preserve"> gdy naruszy on w sposób rażący dyscyplinę pracy, </w:t>
      </w:r>
      <w:r w:rsidR="00E67CBB">
        <w:t xml:space="preserve">w tym </w:t>
      </w:r>
      <w:r>
        <w:t>jeżeli naruszenie dyscypliny spowodowało z</w:t>
      </w:r>
      <w:r w:rsidR="00E67CBB">
        <w:t>agrożenie dla życia lub zdrowia. W takim przypadku</w:t>
      </w:r>
      <w:r>
        <w:t xml:space="preserve"> </w:t>
      </w:r>
      <w:r w:rsidR="00C50414">
        <w:t>Organizator</w:t>
      </w:r>
      <w:r>
        <w:t xml:space="preserve"> może nie dopuścić studenta do ko</w:t>
      </w:r>
      <w:r w:rsidR="00010C17">
        <w:t>ntynuowania praktyki.</w:t>
      </w:r>
    </w:p>
    <w:p w14:paraId="17D4DAD4" w14:textId="77777777" w:rsidR="005E22B9" w:rsidRDefault="005E22B9" w:rsidP="000F3C5B">
      <w:pPr>
        <w:numPr>
          <w:ilvl w:val="0"/>
          <w:numId w:val="2"/>
        </w:numPr>
        <w:jc w:val="both"/>
      </w:pPr>
      <w:r>
        <w:t>ubezpieczenia studenta na czas praktyk</w:t>
      </w:r>
      <w:r w:rsidR="00BD1F61">
        <w:t xml:space="preserve"> od następstw nieszczęśliwych wypadków</w:t>
      </w:r>
      <w:r w:rsidR="00E67CBB">
        <w:t>.</w:t>
      </w:r>
    </w:p>
    <w:p w14:paraId="5BDBC876" w14:textId="77777777" w:rsidR="005E22B9" w:rsidRDefault="005E22B9" w:rsidP="000F3C5B">
      <w:pPr>
        <w:jc w:val="both"/>
      </w:pPr>
    </w:p>
    <w:p w14:paraId="19A641B8" w14:textId="77777777" w:rsidR="005E22B9" w:rsidRDefault="002B0C25">
      <w:pPr>
        <w:jc w:val="center"/>
      </w:pPr>
      <w:r>
        <w:rPr>
          <w:b/>
        </w:rPr>
        <w:t xml:space="preserve">§ </w:t>
      </w:r>
      <w:r w:rsidR="000D46C9">
        <w:rPr>
          <w:b/>
        </w:rPr>
        <w:t>5</w:t>
      </w:r>
    </w:p>
    <w:p w14:paraId="1A33E412" w14:textId="77777777" w:rsidR="005E22B9" w:rsidRDefault="00E67CBB" w:rsidP="000F3C5B">
      <w:pPr>
        <w:jc w:val="both"/>
      </w:pPr>
      <w:r>
        <w:t>Organizator</w:t>
      </w:r>
      <w:r w:rsidR="005E22B9">
        <w:t xml:space="preserve"> nie </w:t>
      </w:r>
      <w:r>
        <w:t>ma obowiązku</w:t>
      </w:r>
      <w:r w:rsidR="005E22B9">
        <w:t xml:space="preserve"> wypłaty wynagrodzenia za czynności wykonywane przez studenta w ramach praktyki.</w:t>
      </w:r>
    </w:p>
    <w:p w14:paraId="53C1512B" w14:textId="77777777" w:rsidR="005E22B9" w:rsidRDefault="005E22B9"/>
    <w:p w14:paraId="3A53B52A" w14:textId="77777777" w:rsidR="005E22B9" w:rsidRDefault="002B0C25">
      <w:pPr>
        <w:jc w:val="center"/>
      </w:pPr>
      <w:r>
        <w:rPr>
          <w:b/>
        </w:rPr>
        <w:t xml:space="preserve">§ </w:t>
      </w:r>
      <w:r w:rsidR="000D46C9">
        <w:rPr>
          <w:b/>
        </w:rPr>
        <w:t>6</w:t>
      </w:r>
    </w:p>
    <w:p w14:paraId="3859DE3B" w14:textId="77777777" w:rsidR="00E67CBB" w:rsidRPr="00EA229D" w:rsidRDefault="00E67CBB" w:rsidP="00E771E2">
      <w:pPr>
        <w:numPr>
          <w:ilvl w:val="1"/>
          <w:numId w:val="7"/>
        </w:numPr>
        <w:suppressAutoHyphens/>
        <w:ind w:left="360"/>
        <w:jc w:val="both"/>
      </w:pPr>
      <w:r w:rsidRPr="00EA229D">
        <w:t xml:space="preserve">Strony zobowiązują się do informowania się w formie pisemnej o zmianie adresu swojej siedziby. </w:t>
      </w:r>
    </w:p>
    <w:p w14:paraId="6AAF4C55" w14:textId="77777777" w:rsidR="00E67CBB" w:rsidRPr="00EA229D" w:rsidRDefault="00E67CBB" w:rsidP="00E771E2">
      <w:pPr>
        <w:numPr>
          <w:ilvl w:val="1"/>
          <w:numId w:val="7"/>
        </w:numPr>
        <w:suppressAutoHyphens/>
        <w:ind w:left="360"/>
        <w:jc w:val="both"/>
      </w:pPr>
      <w:r w:rsidRPr="00EA229D">
        <w:t xml:space="preserve">W przypadku braku informacji, o której mowa w ust. 1, wszelkie pisma kierowane </w:t>
      </w:r>
      <w:r w:rsidRPr="00EA229D">
        <w:br/>
        <w:t xml:space="preserve">na adres podany w </w:t>
      </w:r>
      <w:r w:rsidR="00983500">
        <w:t>Porozumieniu</w:t>
      </w:r>
      <w:r w:rsidRPr="00EA229D">
        <w:t xml:space="preserve"> i dwukrotnie awizowane uznaje się za skutecznie doręczone.</w:t>
      </w:r>
    </w:p>
    <w:p w14:paraId="62103CFB" w14:textId="77777777" w:rsidR="00E67CBB" w:rsidRPr="00EA229D" w:rsidRDefault="00E67CBB" w:rsidP="00E771E2">
      <w:pPr>
        <w:numPr>
          <w:ilvl w:val="1"/>
          <w:numId w:val="7"/>
        </w:numPr>
        <w:suppressAutoHyphens/>
        <w:ind w:left="360"/>
        <w:jc w:val="both"/>
      </w:pPr>
      <w:r w:rsidRPr="00EA229D">
        <w:t xml:space="preserve">Do spraw nieuregulowanych w </w:t>
      </w:r>
      <w:r w:rsidR="00983500">
        <w:t>Porozumieniu</w:t>
      </w:r>
      <w:r w:rsidRPr="00EA229D">
        <w:t xml:space="preserve"> mają zastosowanie w szczególności przepisy Kodeksu cywilnego.</w:t>
      </w:r>
    </w:p>
    <w:p w14:paraId="24005CCD" w14:textId="77777777" w:rsidR="00E67CBB" w:rsidRPr="00EA229D" w:rsidRDefault="00E67CBB" w:rsidP="00E771E2">
      <w:pPr>
        <w:numPr>
          <w:ilvl w:val="1"/>
          <w:numId w:val="7"/>
        </w:numPr>
        <w:suppressAutoHyphens/>
        <w:ind w:left="360"/>
        <w:jc w:val="both"/>
      </w:pPr>
      <w:r w:rsidRPr="00EA229D">
        <w:t xml:space="preserve">Spory wynikłe na tle stosowania </w:t>
      </w:r>
      <w:r w:rsidR="00983500">
        <w:t>Porozumienia</w:t>
      </w:r>
      <w:r w:rsidRPr="00EA229D">
        <w:t xml:space="preserve"> będą rozstrzygane przez sąd właściwy </w:t>
      </w:r>
      <w:r w:rsidRPr="00EA229D">
        <w:br/>
        <w:t xml:space="preserve">dla siedziby </w:t>
      </w:r>
      <w:r w:rsidR="00983500">
        <w:t>Uczelni</w:t>
      </w:r>
      <w:r w:rsidRPr="00EA229D">
        <w:t>.</w:t>
      </w:r>
    </w:p>
    <w:p w14:paraId="3CF4E25D" w14:textId="77777777" w:rsidR="00E67CBB" w:rsidRDefault="00E67CBB" w:rsidP="00E771E2">
      <w:pPr>
        <w:numPr>
          <w:ilvl w:val="1"/>
          <w:numId w:val="7"/>
        </w:numPr>
        <w:suppressAutoHyphens/>
        <w:ind w:left="360"/>
        <w:jc w:val="both"/>
      </w:pPr>
      <w:r w:rsidRPr="00EA229D">
        <w:t xml:space="preserve">Wszelkie zmiany </w:t>
      </w:r>
      <w:r w:rsidR="00983500">
        <w:t>Porozumienia</w:t>
      </w:r>
      <w:r w:rsidRPr="00EA229D">
        <w:t xml:space="preserve"> wymagają formy pisemnej pod rygorem nieważności.</w:t>
      </w:r>
    </w:p>
    <w:p w14:paraId="199CE4FA" w14:textId="77777777" w:rsidR="00E67CBB" w:rsidRPr="00EA229D" w:rsidRDefault="00086D17" w:rsidP="00086D17">
      <w:pPr>
        <w:numPr>
          <w:ilvl w:val="1"/>
          <w:numId w:val="7"/>
        </w:numPr>
        <w:suppressAutoHyphens/>
        <w:ind w:left="360"/>
        <w:jc w:val="both"/>
      </w:pPr>
      <w:r>
        <w:t>Porozumienie sporządzone zostało w trzech jednobrzmiących egzemplarzach, 2 dla Uczelni i 1 dla Organizatora (podstawa prawna Zarządzenie nr 82 Rektora UW z dn. 1.08.2019 w sprawie umów cywilnoprawnych).</w:t>
      </w:r>
      <w:r w:rsidR="00E67CBB" w:rsidRPr="00EA229D">
        <w:t>.</w:t>
      </w:r>
    </w:p>
    <w:p w14:paraId="33090078" w14:textId="77777777" w:rsidR="005E22B9" w:rsidRDefault="005E22B9"/>
    <w:p w14:paraId="7B63D787" w14:textId="77777777" w:rsidR="005E22B9" w:rsidRDefault="005E22B9"/>
    <w:p w14:paraId="40505160" w14:textId="77777777" w:rsidR="005E22B9" w:rsidRDefault="00776953"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14:paraId="644EA91D" w14:textId="77777777" w:rsidR="005E22B9" w:rsidRPr="000F3C5B" w:rsidRDefault="00776953">
      <w:r>
        <w:t>Organizator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Uczelnia</w:t>
      </w:r>
    </w:p>
    <w:p w14:paraId="38BAA430" w14:textId="77777777" w:rsidR="005E22B9" w:rsidRPr="000F3C5B" w:rsidRDefault="005E22B9"/>
    <w:sectPr w:rsidR="005E22B9" w:rsidRPr="000F3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7E03" w14:textId="77777777" w:rsidR="00E10853" w:rsidRDefault="00E10853" w:rsidP="002B0C25">
      <w:r>
        <w:separator/>
      </w:r>
    </w:p>
  </w:endnote>
  <w:endnote w:type="continuationSeparator" w:id="0">
    <w:p w14:paraId="380816B0" w14:textId="77777777" w:rsidR="00E10853" w:rsidRDefault="00E10853" w:rsidP="002B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AF64" w14:textId="77777777" w:rsidR="00E10853" w:rsidRDefault="00E10853" w:rsidP="002B0C25">
      <w:r>
        <w:separator/>
      </w:r>
    </w:p>
  </w:footnote>
  <w:footnote w:type="continuationSeparator" w:id="0">
    <w:p w14:paraId="5E412903" w14:textId="77777777" w:rsidR="00E10853" w:rsidRDefault="00E10853" w:rsidP="002B0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72"/>
    <w:multiLevelType w:val="hybridMultilevel"/>
    <w:tmpl w:val="E4F8C528"/>
    <w:lvl w:ilvl="0" w:tplc="5B680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64D3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564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C4D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0F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0F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D42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2F1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AEE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06895"/>
    <w:multiLevelType w:val="hybridMultilevel"/>
    <w:tmpl w:val="2926DA40"/>
    <w:lvl w:ilvl="0" w:tplc="D2C6A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07D20"/>
    <w:multiLevelType w:val="hybridMultilevel"/>
    <w:tmpl w:val="032AC79C"/>
    <w:lvl w:ilvl="0" w:tplc="7A825A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7814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FAD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082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854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EE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AC4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AC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A8D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A14E25"/>
    <w:multiLevelType w:val="hybridMultilevel"/>
    <w:tmpl w:val="2926DA40"/>
    <w:lvl w:ilvl="0" w:tplc="D2C6A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242C"/>
    <w:multiLevelType w:val="hybridMultilevel"/>
    <w:tmpl w:val="C354FFA2"/>
    <w:lvl w:ilvl="0" w:tplc="69D6D0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CC28C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6C9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A22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8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8C9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ACE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E0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56FC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0C2D0F"/>
    <w:multiLevelType w:val="hybridMultilevel"/>
    <w:tmpl w:val="C212DF76"/>
    <w:lvl w:ilvl="0" w:tplc="ACA49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6263D"/>
    <w:multiLevelType w:val="multilevel"/>
    <w:tmpl w:val="990034A4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2325" w:hanging="705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280001">
    <w:abstractNumId w:val="0"/>
  </w:num>
  <w:num w:numId="2" w16cid:durableId="344017477">
    <w:abstractNumId w:val="2"/>
  </w:num>
  <w:num w:numId="3" w16cid:durableId="1941334981">
    <w:abstractNumId w:val="4"/>
  </w:num>
  <w:num w:numId="4" w16cid:durableId="1078089907">
    <w:abstractNumId w:val="1"/>
  </w:num>
  <w:num w:numId="5" w16cid:durableId="905259078">
    <w:abstractNumId w:val="5"/>
  </w:num>
  <w:num w:numId="6" w16cid:durableId="1515725336">
    <w:abstractNumId w:val="3"/>
  </w:num>
  <w:num w:numId="7" w16cid:durableId="109470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9"/>
    <w:rsid w:val="00010C17"/>
    <w:rsid w:val="0003740A"/>
    <w:rsid w:val="00086D17"/>
    <w:rsid w:val="0009053E"/>
    <w:rsid w:val="000D46C9"/>
    <w:rsid w:val="000F3C5B"/>
    <w:rsid w:val="001677D9"/>
    <w:rsid w:val="001E49DD"/>
    <w:rsid w:val="002B0C25"/>
    <w:rsid w:val="002B4849"/>
    <w:rsid w:val="002D1146"/>
    <w:rsid w:val="003B1040"/>
    <w:rsid w:val="00496120"/>
    <w:rsid w:val="004A2F69"/>
    <w:rsid w:val="00531B7A"/>
    <w:rsid w:val="005C51EB"/>
    <w:rsid w:val="005C6015"/>
    <w:rsid w:val="005E22B9"/>
    <w:rsid w:val="006348AE"/>
    <w:rsid w:val="006F7862"/>
    <w:rsid w:val="00703D14"/>
    <w:rsid w:val="00725717"/>
    <w:rsid w:val="00776953"/>
    <w:rsid w:val="007E0670"/>
    <w:rsid w:val="00865213"/>
    <w:rsid w:val="0089780E"/>
    <w:rsid w:val="008E21D9"/>
    <w:rsid w:val="00983500"/>
    <w:rsid w:val="00A65476"/>
    <w:rsid w:val="00AE6074"/>
    <w:rsid w:val="00BD1F61"/>
    <w:rsid w:val="00C31481"/>
    <w:rsid w:val="00C50414"/>
    <w:rsid w:val="00C76923"/>
    <w:rsid w:val="00D00541"/>
    <w:rsid w:val="00D20D78"/>
    <w:rsid w:val="00D67612"/>
    <w:rsid w:val="00DA3979"/>
    <w:rsid w:val="00E10853"/>
    <w:rsid w:val="00E204BB"/>
    <w:rsid w:val="00E30D22"/>
    <w:rsid w:val="00E6307A"/>
    <w:rsid w:val="00E67CBB"/>
    <w:rsid w:val="00E771E2"/>
    <w:rsid w:val="00EE262F"/>
    <w:rsid w:val="00EE3BA7"/>
    <w:rsid w:val="00F6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8E57A"/>
  <w15:chartTrackingRefBased/>
  <w15:docId w15:val="{BEC20352-00F2-4524-A81D-00322DFE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B0C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B0C2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2B0C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0C25"/>
  </w:style>
  <w:style w:type="character" w:styleId="Odwoanieprzypisukocowego">
    <w:name w:val="endnote reference"/>
    <w:rsid w:val="002B0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658EB-12D8-44EE-8543-0D949D57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TADEUSZ</dc:creator>
  <cp:keywords/>
  <dc:description/>
  <cp:lastModifiedBy>Pawel Soproniuk</cp:lastModifiedBy>
  <cp:revision>2</cp:revision>
  <cp:lastPrinted>2017-02-06T11:16:00Z</cp:lastPrinted>
  <dcterms:created xsi:type="dcterms:W3CDTF">2023-01-11T10:41:00Z</dcterms:created>
  <dcterms:modified xsi:type="dcterms:W3CDTF">2023-01-11T10:41:00Z</dcterms:modified>
</cp:coreProperties>
</file>